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45" w:afterAutospacing="0" w:line="300" w:lineRule="atLeast"/>
        <w:rPr>
          <w:rFonts w:ascii="微软雅黑" w:hAnsi="微软雅黑" w:eastAsia="微软雅黑" w:cs="宋体"/>
          <w:b/>
          <w:bCs/>
          <w:color w:val="auto"/>
          <w:sz w:val="38"/>
          <w:szCs w:val="38"/>
        </w:rPr>
      </w:pPr>
      <w:bookmarkStart w:id="1" w:name="_GoBack"/>
      <w:bookmarkStart w:id="0" w:name="OLE_LINK1"/>
      <w:r>
        <w:rPr>
          <w:rFonts w:hint="eastAsia" w:ascii="微软雅黑" w:hAnsi="微软雅黑" w:eastAsia="微软雅黑"/>
          <w:sz w:val="38"/>
          <w:szCs w:val="38"/>
        </w:rPr>
        <w:t>立信会计师事务所</w:t>
      </w:r>
      <w:r>
        <w:rPr>
          <w:rFonts w:ascii="微软雅黑" w:hAnsi="微软雅黑" w:eastAsia="微软雅黑" w:cs="宋体"/>
          <w:b/>
          <w:bCs/>
          <w:color w:val="auto"/>
          <w:sz w:val="38"/>
          <w:szCs w:val="38"/>
        </w:rPr>
        <w:fldChar w:fldCharType="begin"/>
      </w:r>
      <w:r>
        <w:rPr>
          <w:rFonts w:ascii="微软雅黑" w:hAnsi="微软雅黑" w:eastAsia="微软雅黑" w:cs="宋体"/>
          <w:b/>
          <w:bCs/>
          <w:color w:val="auto"/>
          <w:sz w:val="38"/>
          <w:szCs w:val="38"/>
        </w:rPr>
        <w:instrText xml:space="preserve"> HYPERLINK "http://www.so.com/link?url=http%3A%2F%2Fzhaopin.bdo.com.cn%2FJoinUs%2FDefault.aspx&amp;q=%E7%AB%8B%E4%BF%A1%E4%BC%9A%E8%AE%A1%E5%B8%88%E4%BA%8B%E5%8A%A1%E6%89%80&amp;ts=1475049753&amp;t=629b4b30579361cc7e09269892472ab&amp;src=haosou" \t "_blank" </w:instrText>
      </w:r>
      <w:r>
        <w:rPr>
          <w:rFonts w:ascii="微软雅黑" w:hAnsi="微软雅黑" w:eastAsia="微软雅黑" w:cs="宋体"/>
          <w:b/>
          <w:bCs/>
          <w:color w:val="auto"/>
          <w:sz w:val="38"/>
          <w:szCs w:val="38"/>
        </w:rPr>
        <w:fldChar w:fldCharType="separate"/>
      </w:r>
      <w:r>
        <w:rPr>
          <w:rFonts w:ascii="微软雅黑" w:hAnsi="微软雅黑" w:eastAsia="微软雅黑" w:cs="宋体"/>
          <w:b/>
          <w:bCs/>
          <w:color w:val="auto"/>
          <w:sz w:val="38"/>
          <w:szCs w:val="38"/>
          <w:u w:val="none"/>
        </w:rPr>
        <w:t>(特殊普通合伙)</w:t>
      </w:r>
      <w:r>
        <w:rPr>
          <w:rFonts w:ascii="微软雅黑" w:hAnsi="微软雅黑" w:eastAsia="微软雅黑" w:cs="宋体"/>
          <w:b/>
          <w:bCs/>
          <w:color w:val="auto"/>
          <w:sz w:val="38"/>
          <w:szCs w:val="38"/>
        </w:rPr>
        <w:fldChar w:fldCharType="end"/>
      </w:r>
      <w:bookmarkEnd w:id="1"/>
      <w:bookmarkEnd w:id="0"/>
    </w:p>
    <w:p>
      <w:pPr>
        <w:spacing w:line="360" w:lineRule="auto"/>
        <w:jc w:val="center"/>
        <w:rPr>
          <w:rFonts w:ascii="微软雅黑" w:hAnsi="微软雅黑" w:eastAsia="微软雅黑"/>
          <w:b/>
          <w:bCs/>
          <w:sz w:val="38"/>
          <w:szCs w:val="38"/>
        </w:rPr>
      </w:pPr>
    </w:p>
    <w:p>
      <w:pPr>
        <w:spacing w:line="500" w:lineRule="exact"/>
        <w:jc w:val="center"/>
        <w:rPr>
          <w:rFonts w:ascii="微软雅黑" w:hAnsi="微软雅黑" w:eastAsia="微软雅黑"/>
          <w:sz w:val="23"/>
          <w:szCs w:val="23"/>
        </w:rPr>
      </w:pPr>
    </w:p>
    <w:p>
      <w:pPr>
        <w:spacing w:line="500" w:lineRule="exact"/>
        <w:jc w:val="center"/>
        <w:rPr>
          <w:rFonts w:ascii="微软雅黑" w:hAnsi="微软雅黑" w:eastAsia="微软雅黑"/>
          <w:sz w:val="23"/>
          <w:szCs w:val="23"/>
        </w:rPr>
      </w:pP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身处象牙塔中的你，总有面对真实职场的那一天。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行业选择，企业类型，职业规划……如何抉择？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只有主动出击，提早了解，方能心中有数，从长计议。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现在，立信为你提供这样的先机！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领先的行业地位，成为你职业生涯的完美起点；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完善的管理体系，为你大展宏图提供坚实保障；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丰富的项目类型，使你的工作新鲜且富于挑战；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友爱的团队氛围，让你常被亲人般的关怀环绕；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全面的培训系统，帮你快速蜕变为合格职场人；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激励的薪酬福利，令你坚信有付出定会有回报；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合理的晋升机制，助你向明日合伙人踏实迈进。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如果你视注册会计师为目标，请相信立信；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如果你珍惜成长历练的机会，请选择立信；</w:t>
      </w:r>
    </w:p>
    <w:p>
      <w:pPr>
        <w:jc w:val="center"/>
        <w:rPr>
          <w:rFonts w:ascii="微软雅黑" w:hAnsi="微软雅黑" w:eastAsia="微软雅黑"/>
          <w:sz w:val="23"/>
          <w:szCs w:val="23"/>
        </w:rPr>
      </w:pPr>
      <w:r>
        <w:rPr>
          <w:rFonts w:hint="eastAsia" w:ascii="微软雅黑" w:hAnsi="微软雅黑" w:eastAsia="微软雅黑"/>
          <w:sz w:val="23"/>
          <w:szCs w:val="23"/>
        </w:rPr>
        <w:t>如果你脚踏实地并心怀梦想，请加入立信！</w:t>
      </w:r>
    </w:p>
    <w:p>
      <w:pPr>
        <w:jc w:val="center"/>
        <w:rPr>
          <w:rFonts w:ascii="微软雅黑" w:hAnsi="微软雅黑" w:eastAsia="微软雅黑"/>
          <w:sz w:val="22"/>
        </w:rPr>
      </w:pPr>
    </w:p>
    <w:p>
      <w:pPr>
        <w:jc w:val="center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有梦，认信！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职位列表：</w:t>
      </w:r>
    </w:p>
    <w:p>
      <w:pPr>
        <w:pStyle w:val="10"/>
        <w:spacing w:line="280" w:lineRule="exact"/>
        <w:ind w:left="420" w:firstLine="0" w:firstLineChars="0"/>
        <w:rPr>
          <w:rFonts w:ascii="微软雅黑" w:hAnsi="微软雅黑" w:eastAsia="微软雅黑"/>
          <w:b/>
          <w:sz w:val="24"/>
        </w:rPr>
      </w:pPr>
    </w:p>
    <w:tbl>
      <w:tblPr>
        <w:tblStyle w:val="8"/>
        <w:tblW w:w="878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933"/>
        <w:gridCol w:w="1322"/>
        <w:gridCol w:w="1139"/>
        <w:gridCol w:w="1933"/>
        <w:gridCol w:w="13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职位名称</w:t>
            </w:r>
          </w:p>
        </w:tc>
        <w:tc>
          <w:tcPr>
            <w:tcW w:w="1933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所</w:t>
            </w:r>
            <w:r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属机构</w:t>
            </w:r>
          </w:p>
        </w:tc>
        <w:tc>
          <w:tcPr>
            <w:tcW w:w="1322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招聘数量</w:t>
            </w:r>
          </w:p>
        </w:tc>
        <w:tc>
          <w:tcPr>
            <w:tcW w:w="11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职位名称</w:t>
            </w:r>
          </w:p>
        </w:tc>
        <w:tc>
          <w:tcPr>
            <w:tcW w:w="1933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所</w:t>
            </w:r>
            <w:r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属机构</w:t>
            </w:r>
          </w:p>
        </w:tc>
        <w:tc>
          <w:tcPr>
            <w:tcW w:w="1322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2"/>
              </w:rPr>
              <w:t>招聘数量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  <w:t>审计员</w:t>
            </w:r>
          </w:p>
        </w:tc>
        <w:tc>
          <w:tcPr>
            <w:tcW w:w="19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上海总所</w:t>
            </w:r>
          </w:p>
        </w:tc>
        <w:tc>
          <w:tcPr>
            <w:tcW w:w="13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250</w:t>
            </w:r>
          </w:p>
        </w:tc>
        <w:tc>
          <w:tcPr>
            <w:tcW w:w="113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  <w:t>税审员</w:t>
            </w:r>
          </w:p>
        </w:tc>
        <w:tc>
          <w:tcPr>
            <w:tcW w:w="19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上海总所</w:t>
            </w:r>
          </w:p>
        </w:tc>
        <w:tc>
          <w:tcPr>
            <w:tcW w:w="13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深圳分所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深圳分所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浙江分所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浙江分所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湖北分所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厦门分所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海南分所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四川分所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珠海分所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山东分所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北京分所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3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  <w:t>评估员</w:t>
            </w:r>
          </w:p>
        </w:tc>
        <w:tc>
          <w:tcPr>
            <w:tcW w:w="19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上海总所</w:t>
            </w:r>
          </w:p>
        </w:tc>
        <w:tc>
          <w:tcPr>
            <w:tcW w:w="13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北京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分所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央企事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业总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北京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分所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央企事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业总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江苏分所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深圳分所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新疆分所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浙江分所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宁波分所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湖北分所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厦门分所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山东分所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广东分所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厦门分所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天津分所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珠海分所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甘肃分所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重庆分所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四川分所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大连分所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无锡分所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3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  <w:t>咨询助理</w:t>
            </w:r>
          </w:p>
        </w:tc>
        <w:tc>
          <w:tcPr>
            <w:tcW w:w="19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上海总所</w:t>
            </w:r>
          </w:p>
        </w:tc>
        <w:tc>
          <w:tcPr>
            <w:tcW w:w="13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福建分所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浙江分所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河南分所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湖北分所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山东分所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厦门分所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云南分所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3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  <w:t>造价员</w:t>
            </w:r>
          </w:p>
        </w:tc>
        <w:tc>
          <w:tcPr>
            <w:tcW w:w="19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浙江分所</w:t>
            </w:r>
          </w:p>
        </w:tc>
        <w:tc>
          <w:tcPr>
            <w:tcW w:w="13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若干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大连分所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湖北分所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佛山分所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山东分所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1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  <w:t>信息系统审计员</w:t>
            </w:r>
          </w:p>
        </w:tc>
        <w:tc>
          <w:tcPr>
            <w:tcW w:w="1933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上海总所</w:t>
            </w:r>
          </w:p>
        </w:tc>
        <w:tc>
          <w:tcPr>
            <w:tcW w:w="1322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北京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分所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央企事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业总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  <w:t>部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220" w:lineRule="exact"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5</w:t>
            </w:r>
          </w:p>
        </w:tc>
      </w:tr>
    </w:tbl>
    <w:p>
      <w:pPr>
        <w:spacing w:line="240" w:lineRule="exact"/>
        <w:rPr>
          <w:rFonts w:ascii="微软雅黑" w:hAnsi="微软雅黑" w:eastAsia="微软雅黑"/>
        </w:rPr>
      </w:pPr>
    </w:p>
    <w:p>
      <w:pPr>
        <w:jc w:val="center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另外，职能岗位招聘情况，详见立信官网（</w:t>
      </w:r>
      <w:r>
        <w:rPr>
          <w:rFonts w:ascii="微软雅黑" w:hAnsi="微软雅黑" w:eastAsia="微软雅黑"/>
        </w:rPr>
        <w:t>http://www.bdo.com.cn</w:t>
      </w:r>
      <w:r>
        <w:rPr>
          <w:rFonts w:hint="eastAsia" w:ascii="微软雅黑" w:hAnsi="微软雅黑" w:eastAsia="微软雅黑"/>
        </w:rPr>
        <w:t>）相关职位信息。</w:t>
      </w:r>
    </w:p>
    <w:p>
      <w:pPr>
        <w:rPr>
          <w:rFonts w:ascii="微软雅黑" w:hAnsi="微软雅黑" w:eastAsia="微软雅黑"/>
        </w:rPr>
      </w:pP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任职条件</w:t>
      </w:r>
    </w:p>
    <w:p>
      <w:pPr>
        <w:pStyle w:val="10"/>
        <w:numPr>
          <w:ilvl w:val="0"/>
          <w:numId w:val="2"/>
        </w:numPr>
        <w:ind w:firstLineChars="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应聘要求：</w:t>
      </w:r>
    </w:p>
    <w:p>
      <w:pPr>
        <w:pStyle w:val="10"/>
        <w:numPr>
          <w:ilvl w:val="0"/>
          <w:numId w:val="3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2017年应届毕业生，专业不限，具有会计、审计、税务、资产评估、工程造价、信息系统审计等专业学术背景者优先；</w:t>
      </w:r>
    </w:p>
    <w:p>
      <w:pPr>
        <w:pStyle w:val="10"/>
        <w:numPr>
          <w:ilvl w:val="0"/>
          <w:numId w:val="3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具有大学本科及以上学历；</w:t>
      </w:r>
    </w:p>
    <w:p>
      <w:pPr>
        <w:pStyle w:val="10"/>
        <w:numPr>
          <w:ilvl w:val="0"/>
          <w:numId w:val="3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成绩优良，具有相关的实习经验者优先；</w:t>
      </w:r>
    </w:p>
    <w:p>
      <w:pPr>
        <w:pStyle w:val="10"/>
        <w:numPr>
          <w:ilvl w:val="0"/>
          <w:numId w:val="3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能适应出差工作。</w:t>
      </w:r>
    </w:p>
    <w:p>
      <w:pPr>
        <w:rPr>
          <w:rFonts w:ascii="微软雅黑" w:hAnsi="微软雅黑" w:eastAsia="微软雅黑"/>
        </w:rPr>
      </w:pPr>
    </w:p>
    <w:p>
      <w:pPr>
        <w:pStyle w:val="10"/>
        <w:numPr>
          <w:ilvl w:val="0"/>
          <w:numId w:val="2"/>
        </w:numPr>
        <w:ind w:firstLineChars="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除此以外，我们希望您是具备以下品质的人才：</w:t>
      </w:r>
    </w:p>
    <w:p>
      <w:pPr>
        <w:pStyle w:val="10"/>
        <w:numPr>
          <w:ilvl w:val="0"/>
          <w:numId w:val="4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具有对新知识、新技能不断学习探索创新的能力；</w:t>
      </w:r>
    </w:p>
    <w:p>
      <w:pPr>
        <w:pStyle w:val="10"/>
        <w:numPr>
          <w:ilvl w:val="0"/>
          <w:numId w:val="4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对新环境有较强的适应能力；</w:t>
      </w:r>
    </w:p>
    <w:p>
      <w:pPr>
        <w:pStyle w:val="10"/>
        <w:numPr>
          <w:ilvl w:val="0"/>
          <w:numId w:val="4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能在压力下保持积极心态，有极强的责任心和敬业精神；</w:t>
      </w:r>
    </w:p>
    <w:p>
      <w:pPr>
        <w:pStyle w:val="10"/>
        <w:numPr>
          <w:ilvl w:val="0"/>
          <w:numId w:val="4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具有良好的逻辑思维能力和缜密的分析能力；</w:t>
      </w:r>
    </w:p>
    <w:p>
      <w:pPr>
        <w:pStyle w:val="10"/>
        <w:numPr>
          <w:ilvl w:val="0"/>
          <w:numId w:val="4"/>
        </w:numPr>
        <w:ind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具备良好的沟通能力，能够积极主动地参与团队合作。</w:t>
      </w:r>
    </w:p>
    <w:p>
      <w:pPr>
        <w:rPr>
          <w:rFonts w:ascii="微软雅黑" w:hAnsi="微软雅黑" w:eastAsia="微软雅黑"/>
        </w:rPr>
      </w:pP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校园招聘流程</w:t>
      </w:r>
    </w:p>
    <w:p>
      <w:pPr>
        <w:pStyle w:val="10"/>
        <w:spacing w:line="280" w:lineRule="exact"/>
        <w:ind w:left="480" w:firstLine="0" w:firstLineChars="0"/>
        <w:rPr>
          <w:rFonts w:ascii="微软雅黑" w:hAnsi="微软雅黑" w:eastAsia="微软雅黑"/>
          <w:b/>
          <w:sz w:val="24"/>
        </w:rPr>
      </w:pPr>
    </w:p>
    <w:tbl>
      <w:tblPr>
        <w:tblStyle w:val="9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43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时段</w:t>
            </w:r>
          </w:p>
        </w:tc>
        <w:tc>
          <w:tcPr>
            <w:tcW w:w="439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  <w:b/>
                <w:sz w:val="22"/>
              </w:rPr>
            </w:pPr>
            <w:r>
              <w:rPr>
                <w:rFonts w:hint="eastAsia" w:ascii="微软雅黑" w:hAnsi="微软雅黑" w:eastAsia="微软雅黑"/>
                <w:b/>
                <w:sz w:val="22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 w:hRule="exact"/>
          <w:jc w:val="center"/>
        </w:trPr>
        <w:tc>
          <w:tcPr>
            <w:tcW w:w="4394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394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2016年9月12日-2016年10月23日</w:t>
            </w:r>
          </w:p>
        </w:tc>
        <w:tc>
          <w:tcPr>
            <w:tcW w:w="4395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网申阶段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394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2016年9月21日-2016年10月21日</w:t>
            </w:r>
          </w:p>
        </w:tc>
        <w:tc>
          <w:tcPr>
            <w:tcW w:w="4395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宣讲阶段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394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2016年11月4日-2016年11月6日</w:t>
            </w:r>
          </w:p>
        </w:tc>
        <w:tc>
          <w:tcPr>
            <w:tcW w:w="4395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笔试及在线测评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394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2016年11月中下旬</w:t>
            </w:r>
          </w:p>
        </w:tc>
        <w:tc>
          <w:tcPr>
            <w:tcW w:w="4395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面试阶段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394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2016年11月底-2016年12月</w:t>
            </w:r>
          </w:p>
        </w:tc>
        <w:tc>
          <w:tcPr>
            <w:tcW w:w="4395" w:type="dxa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发放offer、签订三方就业协议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4394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2016年12月-2017年4月</w:t>
            </w:r>
          </w:p>
        </w:tc>
        <w:tc>
          <w:tcPr>
            <w:tcW w:w="4395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实习考核</w:t>
            </w:r>
          </w:p>
        </w:tc>
      </w:tr>
    </w:tbl>
    <w:p>
      <w:pPr>
        <w:spacing w:line="500" w:lineRule="exact"/>
        <w:rPr>
          <w:rFonts w:ascii="微软雅黑" w:hAnsi="微软雅黑" w:eastAsia="微软雅黑"/>
        </w:rPr>
      </w:pPr>
    </w:p>
    <w:p>
      <w:pPr>
        <w:pStyle w:val="10"/>
        <w:numPr>
          <w:ilvl w:val="0"/>
          <w:numId w:val="1"/>
        </w:numPr>
        <w:spacing w:line="500" w:lineRule="exact"/>
        <w:ind w:firstLineChars="0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联系我们</w:t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咨询邮箱：lx_campus@bdo.com.cn</w:t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（注：此邮箱仅作为学生提问咨询使用，</w:t>
      </w:r>
      <w:r>
        <w:rPr>
          <w:rFonts w:hint="eastAsia" w:ascii="微软雅黑" w:hAnsi="微软雅黑" w:eastAsia="微软雅黑"/>
          <w:u w:val="single"/>
        </w:rPr>
        <w:t>不接收简历投递</w:t>
      </w:r>
      <w:r>
        <w:rPr>
          <w:rFonts w:hint="eastAsia" w:ascii="微软雅黑" w:hAnsi="微软雅黑" w:eastAsia="微软雅黑"/>
        </w:rPr>
        <w:t>。请统一通过立信官网进行申请）</w:t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2925445</wp:posOffset>
            </wp:positionH>
            <wp:positionV relativeFrom="paragraph">
              <wp:posOffset>78740</wp:posOffset>
            </wp:positionV>
            <wp:extent cx="1685925" cy="1685925"/>
            <wp:effectExtent l="0" t="0" r="9525" b="9525"/>
            <wp:wrapTight wrapText="bothSides">
              <wp:wrapPolygon>
                <wp:start x="0" y="0"/>
                <wp:lineTo x="0" y="21478"/>
                <wp:lineTo x="21478" y="21478"/>
                <wp:lineTo x="21478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官方网站：</w:t>
      </w:r>
      <w:r>
        <w:rPr>
          <w:rFonts w:ascii="微软雅黑" w:hAnsi="微软雅黑" w:eastAsia="微软雅黑"/>
        </w:rPr>
        <w:t>http://www.bdo.com.cn</w:t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官方微博：BDO立信招聘</w:t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官方微信：BDO立信招聘</w:t>
      </w:r>
    </w:p>
    <w:p>
      <w:pPr>
        <w:spacing w:line="50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官方微信二维码：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A2C72"/>
    <w:multiLevelType w:val="multilevel"/>
    <w:tmpl w:val="2ADA2C7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37A1830"/>
    <w:multiLevelType w:val="multilevel"/>
    <w:tmpl w:val="337A1830"/>
    <w:lvl w:ilvl="0" w:tentative="0">
      <w:start w:val="1"/>
      <w:numFmt w:val="bullet"/>
      <w:lvlText w:val="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343521DF"/>
    <w:multiLevelType w:val="multilevel"/>
    <w:tmpl w:val="343521DF"/>
    <w:lvl w:ilvl="0" w:tentative="0">
      <w:start w:val="1"/>
      <w:numFmt w:val="bullet"/>
      <w:lvlText w:val="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435E32AA"/>
    <w:multiLevelType w:val="multilevel"/>
    <w:tmpl w:val="435E32A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1129"/>
    <w:rsid w:val="000012C7"/>
    <w:rsid w:val="00004DE2"/>
    <w:rsid w:val="000105A2"/>
    <w:rsid w:val="00023385"/>
    <w:rsid w:val="000239FD"/>
    <w:rsid w:val="00031505"/>
    <w:rsid w:val="00046A9E"/>
    <w:rsid w:val="00052C4C"/>
    <w:rsid w:val="0005721A"/>
    <w:rsid w:val="000753D4"/>
    <w:rsid w:val="00082BCB"/>
    <w:rsid w:val="00094CD5"/>
    <w:rsid w:val="0009517B"/>
    <w:rsid w:val="000A18E0"/>
    <w:rsid w:val="000A1D33"/>
    <w:rsid w:val="000E26C1"/>
    <w:rsid w:val="000E62DC"/>
    <w:rsid w:val="000F6876"/>
    <w:rsid w:val="00101C32"/>
    <w:rsid w:val="00120437"/>
    <w:rsid w:val="0013384E"/>
    <w:rsid w:val="00135704"/>
    <w:rsid w:val="00144301"/>
    <w:rsid w:val="001447F0"/>
    <w:rsid w:val="00147FFE"/>
    <w:rsid w:val="00152EA0"/>
    <w:rsid w:val="00157EDB"/>
    <w:rsid w:val="0016213F"/>
    <w:rsid w:val="001639E7"/>
    <w:rsid w:val="00165D6F"/>
    <w:rsid w:val="00167681"/>
    <w:rsid w:val="0017320C"/>
    <w:rsid w:val="00191129"/>
    <w:rsid w:val="0019165A"/>
    <w:rsid w:val="00192A4B"/>
    <w:rsid w:val="0019504F"/>
    <w:rsid w:val="001B0B1B"/>
    <w:rsid w:val="001D6EDF"/>
    <w:rsid w:val="001E612E"/>
    <w:rsid w:val="001F426C"/>
    <w:rsid w:val="001F7C43"/>
    <w:rsid w:val="00223137"/>
    <w:rsid w:val="00267A89"/>
    <w:rsid w:val="00270E46"/>
    <w:rsid w:val="002819C2"/>
    <w:rsid w:val="002A41B3"/>
    <w:rsid w:val="002B00AF"/>
    <w:rsid w:val="002B0605"/>
    <w:rsid w:val="002B11E0"/>
    <w:rsid w:val="002B410C"/>
    <w:rsid w:val="002B7282"/>
    <w:rsid w:val="002E136B"/>
    <w:rsid w:val="0030263B"/>
    <w:rsid w:val="00304CD4"/>
    <w:rsid w:val="00355366"/>
    <w:rsid w:val="00357EF8"/>
    <w:rsid w:val="00365D93"/>
    <w:rsid w:val="00371BAE"/>
    <w:rsid w:val="00377A75"/>
    <w:rsid w:val="00386ADB"/>
    <w:rsid w:val="003A6058"/>
    <w:rsid w:val="003A716A"/>
    <w:rsid w:val="003B6080"/>
    <w:rsid w:val="003B7482"/>
    <w:rsid w:val="003C1CE6"/>
    <w:rsid w:val="003D36C1"/>
    <w:rsid w:val="00411AB2"/>
    <w:rsid w:val="00413552"/>
    <w:rsid w:val="00417A7D"/>
    <w:rsid w:val="00426C8B"/>
    <w:rsid w:val="00444D2E"/>
    <w:rsid w:val="00452074"/>
    <w:rsid w:val="00460BD7"/>
    <w:rsid w:val="0046695B"/>
    <w:rsid w:val="00472A30"/>
    <w:rsid w:val="00473D17"/>
    <w:rsid w:val="00482FD4"/>
    <w:rsid w:val="004A3447"/>
    <w:rsid w:val="004B4487"/>
    <w:rsid w:val="004C18F6"/>
    <w:rsid w:val="004C6EAB"/>
    <w:rsid w:val="004D0B46"/>
    <w:rsid w:val="004E0FBE"/>
    <w:rsid w:val="004E7B82"/>
    <w:rsid w:val="00506D32"/>
    <w:rsid w:val="00515FC1"/>
    <w:rsid w:val="00516F77"/>
    <w:rsid w:val="00520A8C"/>
    <w:rsid w:val="005230A4"/>
    <w:rsid w:val="005410EB"/>
    <w:rsid w:val="00570302"/>
    <w:rsid w:val="00573F16"/>
    <w:rsid w:val="005827FD"/>
    <w:rsid w:val="00594FC7"/>
    <w:rsid w:val="00596F68"/>
    <w:rsid w:val="00597557"/>
    <w:rsid w:val="005C5D58"/>
    <w:rsid w:val="0061793F"/>
    <w:rsid w:val="00630689"/>
    <w:rsid w:val="00631B8E"/>
    <w:rsid w:val="006416C9"/>
    <w:rsid w:val="006478C6"/>
    <w:rsid w:val="0066407B"/>
    <w:rsid w:val="00672C18"/>
    <w:rsid w:val="00674516"/>
    <w:rsid w:val="006866EC"/>
    <w:rsid w:val="006958E5"/>
    <w:rsid w:val="0069680D"/>
    <w:rsid w:val="00697DD5"/>
    <w:rsid w:val="006D1BC1"/>
    <w:rsid w:val="006E24DE"/>
    <w:rsid w:val="006E3F7E"/>
    <w:rsid w:val="006E4249"/>
    <w:rsid w:val="006F5DF9"/>
    <w:rsid w:val="006F7279"/>
    <w:rsid w:val="00711339"/>
    <w:rsid w:val="007219CF"/>
    <w:rsid w:val="0073553E"/>
    <w:rsid w:val="007440A3"/>
    <w:rsid w:val="007516BC"/>
    <w:rsid w:val="00760E2A"/>
    <w:rsid w:val="00773EA4"/>
    <w:rsid w:val="00786B72"/>
    <w:rsid w:val="0078789F"/>
    <w:rsid w:val="007929DA"/>
    <w:rsid w:val="00794788"/>
    <w:rsid w:val="007A4EE3"/>
    <w:rsid w:val="007A58F1"/>
    <w:rsid w:val="007B0E81"/>
    <w:rsid w:val="007B2CB8"/>
    <w:rsid w:val="007B6E28"/>
    <w:rsid w:val="007C13C5"/>
    <w:rsid w:val="007C7AB1"/>
    <w:rsid w:val="007C7B00"/>
    <w:rsid w:val="007D5A0C"/>
    <w:rsid w:val="007D617D"/>
    <w:rsid w:val="007E1FB1"/>
    <w:rsid w:val="007E4218"/>
    <w:rsid w:val="007F1B69"/>
    <w:rsid w:val="007F7538"/>
    <w:rsid w:val="00800CB9"/>
    <w:rsid w:val="008010A0"/>
    <w:rsid w:val="00806E62"/>
    <w:rsid w:val="0081022B"/>
    <w:rsid w:val="0081334B"/>
    <w:rsid w:val="00823E09"/>
    <w:rsid w:val="00836513"/>
    <w:rsid w:val="0085658F"/>
    <w:rsid w:val="00875224"/>
    <w:rsid w:val="00885FE0"/>
    <w:rsid w:val="00892A29"/>
    <w:rsid w:val="008B1544"/>
    <w:rsid w:val="008C48F6"/>
    <w:rsid w:val="008C540E"/>
    <w:rsid w:val="008E451F"/>
    <w:rsid w:val="0090142E"/>
    <w:rsid w:val="00906D35"/>
    <w:rsid w:val="00915910"/>
    <w:rsid w:val="00917406"/>
    <w:rsid w:val="00921154"/>
    <w:rsid w:val="00962BAA"/>
    <w:rsid w:val="00966B44"/>
    <w:rsid w:val="00967AF7"/>
    <w:rsid w:val="0098120E"/>
    <w:rsid w:val="009829FD"/>
    <w:rsid w:val="00984662"/>
    <w:rsid w:val="0099199A"/>
    <w:rsid w:val="009A0C94"/>
    <w:rsid w:val="009B1795"/>
    <w:rsid w:val="009C72DD"/>
    <w:rsid w:val="009C7F6D"/>
    <w:rsid w:val="009E066F"/>
    <w:rsid w:val="009E58DE"/>
    <w:rsid w:val="009E75B7"/>
    <w:rsid w:val="009F4C50"/>
    <w:rsid w:val="009F7DC1"/>
    <w:rsid w:val="00A14AC7"/>
    <w:rsid w:val="00A14E6C"/>
    <w:rsid w:val="00A14ECD"/>
    <w:rsid w:val="00A2114A"/>
    <w:rsid w:val="00A30A9B"/>
    <w:rsid w:val="00A50BC2"/>
    <w:rsid w:val="00A5205E"/>
    <w:rsid w:val="00A673D9"/>
    <w:rsid w:val="00A716FE"/>
    <w:rsid w:val="00A71F09"/>
    <w:rsid w:val="00A75A00"/>
    <w:rsid w:val="00AB218F"/>
    <w:rsid w:val="00AC4EB9"/>
    <w:rsid w:val="00AF2B90"/>
    <w:rsid w:val="00B057EC"/>
    <w:rsid w:val="00B30AE1"/>
    <w:rsid w:val="00B33FEE"/>
    <w:rsid w:val="00B379D9"/>
    <w:rsid w:val="00B40598"/>
    <w:rsid w:val="00B51E48"/>
    <w:rsid w:val="00B64BEE"/>
    <w:rsid w:val="00B6509D"/>
    <w:rsid w:val="00B67136"/>
    <w:rsid w:val="00B7205B"/>
    <w:rsid w:val="00B74F08"/>
    <w:rsid w:val="00B8506E"/>
    <w:rsid w:val="00B90D45"/>
    <w:rsid w:val="00B95934"/>
    <w:rsid w:val="00B96E93"/>
    <w:rsid w:val="00BA2062"/>
    <w:rsid w:val="00BA52D6"/>
    <w:rsid w:val="00BC5B42"/>
    <w:rsid w:val="00BC605D"/>
    <w:rsid w:val="00BD1E04"/>
    <w:rsid w:val="00BE1B23"/>
    <w:rsid w:val="00C032AF"/>
    <w:rsid w:val="00C24198"/>
    <w:rsid w:val="00C30472"/>
    <w:rsid w:val="00C30A63"/>
    <w:rsid w:val="00C34E59"/>
    <w:rsid w:val="00C4293B"/>
    <w:rsid w:val="00C5315F"/>
    <w:rsid w:val="00C57D44"/>
    <w:rsid w:val="00C7248D"/>
    <w:rsid w:val="00C80DC3"/>
    <w:rsid w:val="00C81141"/>
    <w:rsid w:val="00C8324B"/>
    <w:rsid w:val="00C84C75"/>
    <w:rsid w:val="00C90D1D"/>
    <w:rsid w:val="00CA1831"/>
    <w:rsid w:val="00CA4863"/>
    <w:rsid w:val="00CA5C15"/>
    <w:rsid w:val="00CB18DC"/>
    <w:rsid w:val="00CC31D0"/>
    <w:rsid w:val="00CC3658"/>
    <w:rsid w:val="00CD3E25"/>
    <w:rsid w:val="00CE448A"/>
    <w:rsid w:val="00D112E7"/>
    <w:rsid w:val="00D15827"/>
    <w:rsid w:val="00D20434"/>
    <w:rsid w:val="00D302D8"/>
    <w:rsid w:val="00D33AAE"/>
    <w:rsid w:val="00D41B3F"/>
    <w:rsid w:val="00D458E5"/>
    <w:rsid w:val="00D55EBA"/>
    <w:rsid w:val="00D57A8E"/>
    <w:rsid w:val="00D644B0"/>
    <w:rsid w:val="00D7008B"/>
    <w:rsid w:val="00D71BE9"/>
    <w:rsid w:val="00D76F36"/>
    <w:rsid w:val="00D852A1"/>
    <w:rsid w:val="00D86F77"/>
    <w:rsid w:val="00D8743B"/>
    <w:rsid w:val="00D92F04"/>
    <w:rsid w:val="00D93116"/>
    <w:rsid w:val="00D97D51"/>
    <w:rsid w:val="00DA18F0"/>
    <w:rsid w:val="00DA6A2D"/>
    <w:rsid w:val="00DC3A5B"/>
    <w:rsid w:val="00DE1751"/>
    <w:rsid w:val="00DF380B"/>
    <w:rsid w:val="00E0258A"/>
    <w:rsid w:val="00E162EB"/>
    <w:rsid w:val="00E53694"/>
    <w:rsid w:val="00E63DB1"/>
    <w:rsid w:val="00E66D41"/>
    <w:rsid w:val="00E828DD"/>
    <w:rsid w:val="00E85F1B"/>
    <w:rsid w:val="00E9028A"/>
    <w:rsid w:val="00EB3A31"/>
    <w:rsid w:val="00EC2CF3"/>
    <w:rsid w:val="00EC47D2"/>
    <w:rsid w:val="00EC7980"/>
    <w:rsid w:val="00EE39C5"/>
    <w:rsid w:val="00EE52D3"/>
    <w:rsid w:val="00F04D30"/>
    <w:rsid w:val="00F0533E"/>
    <w:rsid w:val="00F23375"/>
    <w:rsid w:val="00F23CF2"/>
    <w:rsid w:val="00F2795C"/>
    <w:rsid w:val="00F31E76"/>
    <w:rsid w:val="00F436D0"/>
    <w:rsid w:val="00F4649F"/>
    <w:rsid w:val="00F528C1"/>
    <w:rsid w:val="00F80991"/>
    <w:rsid w:val="00F81FF1"/>
    <w:rsid w:val="00FB012B"/>
    <w:rsid w:val="00FD0785"/>
    <w:rsid w:val="00FE47BF"/>
    <w:rsid w:val="33C53E8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widowControl/>
      <w:ind w:firstLine="420" w:firstLineChars="200"/>
    </w:pPr>
    <w:rPr>
      <w:rFonts w:ascii="Calibri" w:hAnsi="Calibri" w:eastAsia="宋体" w:cs="宋体"/>
      <w:kern w:val="0"/>
      <w:szCs w:val="21"/>
    </w:rPr>
  </w:style>
  <w:style w:type="character" w:customStyle="1" w:styleId="11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3">
    <w:name w:val="标题 3 Char"/>
    <w:basedOn w:val="6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4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724C7A-D5F6-4D36-99FF-EB1263903B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BDO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2016-05-04T05:23:00Z</dcterms:created>
  <dc:creator>杨箫宇(上海-人力资源部)</dc:creator>
  <cp:lastModifiedBy>jgy</cp:lastModifiedBy>
  <dcterms:modified xsi:type="dcterms:W3CDTF">2016-10-11T09:41:44Z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