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467" w:rsidRDefault="00627467" w:rsidP="00627467">
      <w:pPr>
        <w:ind w:firstLineChars="800" w:firstLine="31680"/>
        <w:rPr>
          <w:b/>
          <w:bCs/>
          <w:sz w:val="24"/>
        </w:rPr>
      </w:pPr>
      <w:r>
        <w:rPr>
          <w:rFonts w:hint="eastAsia"/>
          <w:b/>
          <w:bCs/>
          <w:sz w:val="24"/>
        </w:rPr>
        <w:t>四川农业大学招收硕士研究生复试内容</w:t>
      </w:r>
    </w:p>
    <w:p w:rsidR="00627467" w:rsidRDefault="00627467" w:rsidP="009B7F2C">
      <w:pPr>
        <w:rPr>
          <w:sz w:val="24"/>
        </w:rPr>
      </w:pPr>
    </w:p>
    <w:p w:rsidR="00627467" w:rsidRPr="00371CCF" w:rsidRDefault="00627467" w:rsidP="009B7F2C">
      <w:pPr>
        <w:rPr>
          <w:sz w:val="24"/>
        </w:rPr>
      </w:pPr>
      <w:r>
        <w:rPr>
          <w:rFonts w:hint="eastAsia"/>
          <w:sz w:val="24"/>
        </w:rPr>
        <w:t>专业名称：</w:t>
      </w:r>
      <w:r>
        <w:rPr>
          <w:sz w:val="24"/>
        </w:rPr>
        <w:t xml:space="preserve"> 120204 </w:t>
      </w:r>
      <w:r>
        <w:rPr>
          <w:rFonts w:hint="eastAsia"/>
          <w:sz w:val="24"/>
        </w:rPr>
        <w:t>技术经济及管理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627467" w:rsidTr="00DE2513">
        <w:tc>
          <w:tcPr>
            <w:tcW w:w="9286" w:type="dxa"/>
          </w:tcPr>
          <w:p w:rsidR="00627467" w:rsidRDefault="00627467" w:rsidP="00BC47BC">
            <w:pPr>
              <w:spacing w:beforeLines="50" w:afterLines="50" w:line="320" w:lineRule="exact"/>
            </w:pPr>
            <w:r>
              <w:rPr>
                <w:b/>
                <w:bCs/>
              </w:rPr>
              <w:t>1.</w:t>
            </w:r>
            <w:r>
              <w:rPr>
                <w:rFonts w:hint="eastAsia"/>
                <w:b/>
                <w:bCs/>
              </w:rPr>
              <w:t>英语听力测试：</w:t>
            </w:r>
            <w:r>
              <w:rPr>
                <w:rFonts w:hint="eastAsia"/>
              </w:rPr>
              <w:t>由研究生院统一组织，统一命题，统一阅卷，考试时间</w:t>
            </w:r>
            <w:r>
              <w:t>30</w:t>
            </w:r>
            <w:r>
              <w:rPr>
                <w:rFonts w:hint="eastAsia"/>
              </w:rPr>
              <w:t>分钟；</w:t>
            </w:r>
          </w:p>
        </w:tc>
      </w:tr>
      <w:tr w:rsidR="00627467" w:rsidTr="00DE2513">
        <w:tc>
          <w:tcPr>
            <w:tcW w:w="9286" w:type="dxa"/>
          </w:tcPr>
          <w:p w:rsidR="00627467" w:rsidRDefault="00627467" w:rsidP="00BC47BC">
            <w:pPr>
              <w:spacing w:beforeLines="50" w:afterLines="50" w:line="320" w:lineRule="exact"/>
              <w:rPr>
                <w:b/>
                <w:bCs/>
              </w:rPr>
            </w:pPr>
            <w:r>
              <w:rPr>
                <w:b/>
                <w:bCs/>
              </w:rPr>
              <w:t>2.</w:t>
            </w:r>
            <w:r>
              <w:rPr>
                <w:rFonts w:hint="eastAsia"/>
                <w:b/>
                <w:bCs/>
              </w:rPr>
              <w:t>专业英语笔试：</w:t>
            </w:r>
            <w:r>
              <w:rPr>
                <w:rFonts w:hint="eastAsia"/>
              </w:rPr>
              <w:t>由研究生院统一组织，考试时间</w:t>
            </w:r>
            <w:r>
              <w:t>60</w:t>
            </w:r>
            <w:r>
              <w:rPr>
                <w:rFonts w:hint="eastAsia"/>
              </w:rPr>
              <w:t>分钟；</w:t>
            </w:r>
          </w:p>
        </w:tc>
      </w:tr>
      <w:tr w:rsidR="00627467" w:rsidTr="00DE2513">
        <w:tc>
          <w:tcPr>
            <w:tcW w:w="9286" w:type="dxa"/>
          </w:tcPr>
          <w:p w:rsidR="00627467" w:rsidRDefault="00627467" w:rsidP="00BC47BC">
            <w:pPr>
              <w:spacing w:beforeLines="50" w:afterLines="50" w:line="400" w:lineRule="exact"/>
            </w:pPr>
            <w:r>
              <w:rPr>
                <w:b/>
                <w:bCs/>
              </w:rPr>
              <w:t>3.</w:t>
            </w:r>
            <w:r>
              <w:rPr>
                <w:rFonts w:hint="eastAsia"/>
                <w:b/>
                <w:bCs/>
              </w:rPr>
              <w:t>专业综合知识笔试：</w:t>
            </w:r>
            <w:r>
              <w:rPr>
                <w:rFonts w:hint="eastAsia"/>
              </w:rPr>
              <w:t>由各专业确定笔试科目名称（至少涵盖本专业</w:t>
            </w:r>
            <w:r>
              <w:t>3-5</w:t>
            </w:r>
            <w:r>
              <w:rPr>
                <w:rFonts w:hint="eastAsia"/>
              </w:rPr>
              <w:t>门主干课程）、考试范围，组织命题、阅卷，笔试时间</w:t>
            </w:r>
            <w:r>
              <w:t>2</w:t>
            </w:r>
            <w:r>
              <w:rPr>
                <w:rFonts w:hint="eastAsia"/>
              </w:rPr>
              <w:t>小时。考试由研究生院统一组织；</w:t>
            </w:r>
          </w:p>
          <w:p w:rsidR="00627467" w:rsidRDefault="00627467" w:rsidP="00627467">
            <w:pPr>
              <w:autoSpaceDE w:val="0"/>
              <w:autoSpaceDN w:val="0"/>
              <w:adjustRightInd w:val="0"/>
              <w:ind w:firstLineChars="171" w:firstLine="31680"/>
              <w:jc w:val="left"/>
            </w:pPr>
            <w:r>
              <w:rPr>
                <w:rFonts w:hint="eastAsia"/>
              </w:rPr>
              <w:t>科目名称：技术经济及管理</w:t>
            </w:r>
          </w:p>
          <w:p w:rsidR="00627467" w:rsidRDefault="00627467" w:rsidP="00627467">
            <w:pPr>
              <w:spacing w:beforeLines="50" w:afterLines="50" w:line="320" w:lineRule="exact"/>
              <w:ind w:firstLineChars="171" w:firstLine="31680"/>
            </w:pPr>
            <w:r>
              <w:rPr>
                <w:rFonts w:hint="eastAsia"/>
              </w:rPr>
              <w:t>涵盖课程：管理学</w:t>
            </w:r>
            <w:r>
              <w:rPr>
                <w:rFonts w:hint="eastAsia"/>
                <w:szCs w:val="21"/>
              </w:rPr>
              <w:t>、技术经济学、统计学</w:t>
            </w:r>
            <w:bookmarkStart w:id="0" w:name="_GoBack"/>
            <w:bookmarkEnd w:id="0"/>
          </w:p>
          <w:p w:rsidR="00627467" w:rsidRPr="00C2643B" w:rsidRDefault="00627467" w:rsidP="00627467">
            <w:pPr>
              <w:ind w:left="31680" w:hangingChars="650" w:firstLine="31680"/>
              <w:rPr>
                <w:szCs w:val="21"/>
              </w:rPr>
            </w:pPr>
            <w:r>
              <w:rPr>
                <w:rFonts w:hint="eastAsia"/>
              </w:rPr>
              <w:t>考试范围：</w:t>
            </w:r>
            <w:r w:rsidRPr="00C2643B">
              <w:rPr>
                <w:szCs w:val="21"/>
              </w:rPr>
              <w:t>1</w:t>
            </w:r>
            <w:r>
              <w:rPr>
                <w:szCs w:val="21"/>
              </w:rPr>
              <w:t>.</w:t>
            </w:r>
            <w:r>
              <w:rPr>
                <w:rFonts w:hint="eastAsia"/>
                <w:szCs w:val="21"/>
              </w:rPr>
              <w:t>管理学：管理概念、古典管理理论、决策类型及程序和方法、计划编制程序及方法、组织幅度及结构、组织变革、领导理论、激励理论</w:t>
            </w:r>
            <w:r w:rsidRPr="00C2643B">
              <w:rPr>
                <w:rFonts w:hint="eastAsia"/>
                <w:szCs w:val="21"/>
              </w:rPr>
              <w:t>。</w:t>
            </w:r>
          </w:p>
          <w:p w:rsidR="00627467" w:rsidRPr="00C2643B" w:rsidRDefault="00627467" w:rsidP="00627467">
            <w:pPr>
              <w:ind w:leftChars="500" w:left="31680" w:hangingChars="150" w:firstLine="31680"/>
              <w:rPr>
                <w:szCs w:val="21"/>
              </w:rPr>
            </w:pPr>
            <w:r w:rsidRPr="006A1833">
              <w:rPr>
                <w:szCs w:val="21"/>
              </w:rPr>
              <w:t>2</w:t>
            </w:r>
            <w:r>
              <w:rPr>
                <w:szCs w:val="21"/>
              </w:rPr>
              <w:t>.</w:t>
            </w:r>
            <w:r w:rsidRPr="006A1833">
              <w:rPr>
                <w:rFonts w:hint="eastAsia"/>
                <w:szCs w:val="21"/>
              </w:rPr>
              <w:t>技术经济学：</w:t>
            </w:r>
            <w:r w:rsidRPr="00C2643B">
              <w:rPr>
                <w:szCs w:val="21"/>
              </w:rPr>
              <w:t xml:space="preserve"> </w:t>
            </w:r>
            <w:r>
              <w:rPr>
                <w:rFonts w:hint="eastAsia"/>
                <w:szCs w:val="21"/>
              </w:rPr>
              <w:t>技术创新、经济性评价基本要素、经济性评价基本方法、不确定性分析等</w:t>
            </w:r>
          </w:p>
          <w:p w:rsidR="00627467" w:rsidRPr="00C2643B" w:rsidRDefault="00627467" w:rsidP="00627467">
            <w:pPr>
              <w:ind w:leftChars="503" w:left="31680" w:hangingChars="150" w:firstLine="31680"/>
              <w:rPr>
                <w:szCs w:val="21"/>
              </w:rPr>
            </w:pPr>
            <w:r w:rsidRPr="006A1833">
              <w:rPr>
                <w:szCs w:val="21"/>
              </w:rPr>
              <w:t>3</w:t>
            </w:r>
            <w:r>
              <w:rPr>
                <w:szCs w:val="21"/>
              </w:rPr>
              <w:t>.</w:t>
            </w:r>
            <w:r w:rsidRPr="006A1833">
              <w:rPr>
                <w:rFonts w:hint="eastAsia"/>
                <w:szCs w:val="21"/>
              </w:rPr>
              <w:t>统计学：</w:t>
            </w:r>
            <w:r>
              <w:rPr>
                <w:rFonts w:hint="eastAsia"/>
                <w:szCs w:val="21"/>
              </w:rPr>
              <w:t>概率分布、统计调查、统计资料整理、统计指标、综合指标等</w:t>
            </w:r>
          </w:p>
          <w:p w:rsidR="00627467" w:rsidRDefault="00627467" w:rsidP="00DE2513">
            <w:pPr>
              <w:spacing w:line="320" w:lineRule="exact"/>
              <w:rPr>
                <w:szCs w:val="21"/>
              </w:rPr>
            </w:pPr>
            <w:r w:rsidRPr="006A1833">
              <w:rPr>
                <w:rFonts w:hint="eastAsia"/>
                <w:szCs w:val="21"/>
              </w:rPr>
              <w:t>参考书：</w:t>
            </w:r>
            <w:r w:rsidRPr="00C2643B">
              <w:rPr>
                <w:szCs w:val="21"/>
              </w:rPr>
              <w:t>1</w:t>
            </w:r>
            <w:r>
              <w:rPr>
                <w:szCs w:val="21"/>
              </w:rPr>
              <w:t>.</w:t>
            </w:r>
            <w:r>
              <w:rPr>
                <w:rFonts w:hint="eastAsia"/>
                <w:szCs w:val="21"/>
              </w:rPr>
              <w:t>周三多</w:t>
            </w:r>
            <w:r w:rsidRPr="00C2643B">
              <w:rPr>
                <w:rFonts w:hint="eastAsia"/>
                <w:szCs w:val="21"/>
              </w:rPr>
              <w:t>主编</w:t>
            </w:r>
            <w:r>
              <w:rPr>
                <w:rFonts w:hint="eastAsia"/>
                <w:szCs w:val="21"/>
              </w:rPr>
              <w:t>，</w:t>
            </w:r>
            <w:r w:rsidRPr="00C2643B">
              <w:rPr>
                <w:rFonts w:hint="eastAsia"/>
                <w:szCs w:val="21"/>
              </w:rPr>
              <w:t>《</w:t>
            </w:r>
            <w:r>
              <w:rPr>
                <w:rFonts w:hint="eastAsia"/>
                <w:szCs w:val="21"/>
              </w:rPr>
              <w:t>管理学原理</w:t>
            </w:r>
            <w:r w:rsidRPr="00C2643B">
              <w:rPr>
                <w:rFonts w:hint="eastAsia"/>
                <w:szCs w:val="21"/>
              </w:rPr>
              <w:t>》</w:t>
            </w:r>
            <w:r>
              <w:rPr>
                <w:rFonts w:hint="eastAsia"/>
                <w:szCs w:val="21"/>
              </w:rPr>
              <w:t>（第四</w:t>
            </w:r>
            <w:r w:rsidRPr="007A074D">
              <w:rPr>
                <w:rFonts w:hint="eastAsia"/>
                <w:szCs w:val="21"/>
              </w:rPr>
              <w:t>版</w:t>
            </w:r>
            <w:r>
              <w:rPr>
                <w:rFonts w:hint="eastAsia"/>
                <w:szCs w:val="21"/>
              </w:rPr>
              <w:t>）</w:t>
            </w:r>
            <w:r w:rsidRPr="007A074D">
              <w:rPr>
                <w:rFonts w:hint="eastAsia"/>
                <w:szCs w:val="21"/>
              </w:rPr>
              <w:t>，</w:t>
            </w:r>
            <w:r>
              <w:rPr>
                <w:rFonts w:hint="eastAsia"/>
                <w:szCs w:val="21"/>
              </w:rPr>
              <w:t>中国高等教育</w:t>
            </w:r>
            <w:r w:rsidRPr="007A074D">
              <w:rPr>
                <w:rFonts w:hint="eastAsia"/>
                <w:szCs w:val="21"/>
              </w:rPr>
              <w:t>出版社</w:t>
            </w:r>
            <w:r>
              <w:rPr>
                <w:rFonts w:hint="eastAsia"/>
                <w:szCs w:val="21"/>
              </w:rPr>
              <w:t>；</w:t>
            </w:r>
          </w:p>
          <w:p w:rsidR="00627467" w:rsidRPr="006A1833" w:rsidRDefault="00627467" w:rsidP="00627467">
            <w:pPr>
              <w:spacing w:line="320" w:lineRule="exact"/>
              <w:ind w:firstLineChars="400" w:firstLine="31680"/>
              <w:rPr>
                <w:szCs w:val="21"/>
              </w:rPr>
            </w:pPr>
            <w:r w:rsidRPr="006A1833">
              <w:rPr>
                <w:szCs w:val="21"/>
              </w:rPr>
              <w:t>2</w:t>
            </w:r>
            <w:r>
              <w:rPr>
                <w:szCs w:val="21"/>
              </w:rPr>
              <w:t>.</w:t>
            </w:r>
            <w:r w:rsidRPr="006A1833">
              <w:rPr>
                <w:rFonts w:hint="eastAsia"/>
                <w:szCs w:val="21"/>
              </w:rPr>
              <w:t>虞晓</w:t>
            </w:r>
            <w:r>
              <w:rPr>
                <w:rFonts w:hint="eastAsia"/>
                <w:szCs w:val="21"/>
              </w:rPr>
              <w:t>芬</w:t>
            </w:r>
            <w:r w:rsidRPr="006A1833">
              <w:rPr>
                <w:rFonts w:hint="eastAsia"/>
                <w:szCs w:val="21"/>
              </w:rPr>
              <w:t>，龚建立主编，《技术经济学》（第</w:t>
            </w:r>
            <w:r w:rsidRPr="006A1833">
              <w:rPr>
                <w:szCs w:val="21"/>
              </w:rPr>
              <w:t>4</w:t>
            </w:r>
            <w:r w:rsidRPr="006A1833">
              <w:rPr>
                <w:rFonts w:hint="eastAsia"/>
                <w:szCs w:val="21"/>
              </w:rPr>
              <w:t>版），高等教育出版社；</w:t>
            </w:r>
          </w:p>
          <w:p w:rsidR="00627467" w:rsidRPr="006A1833" w:rsidRDefault="00627467" w:rsidP="00627467">
            <w:pPr>
              <w:spacing w:line="320" w:lineRule="exact"/>
              <w:ind w:firstLineChars="400" w:firstLine="31680"/>
            </w:pPr>
            <w:r w:rsidRPr="006A1833">
              <w:rPr>
                <w:szCs w:val="21"/>
              </w:rPr>
              <w:t>3</w:t>
            </w:r>
            <w:r>
              <w:rPr>
                <w:szCs w:val="21"/>
              </w:rPr>
              <w:t>.</w:t>
            </w:r>
            <w:r>
              <w:rPr>
                <w:rFonts w:hint="eastAsia"/>
                <w:szCs w:val="21"/>
              </w:rPr>
              <w:t>林鸿，段跃主编，统计学，中国农业出版社</w:t>
            </w:r>
          </w:p>
        </w:tc>
      </w:tr>
      <w:tr w:rsidR="00627467" w:rsidTr="00DE2513">
        <w:tc>
          <w:tcPr>
            <w:tcW w:w="9286" w:type="dxa"/>
          </w:tcPr>
          <w:p w:rsidR="00627467" w:rsidRDefault="00627467" w:rsidP="00BC47BC">
            <w:pPr>
              <w:spacing w:beforeLines="50" w:afterLines="50" w:line="400" w:lineRule="exact"/>
              <w:rPr>
                <w:b/>
                <w:bCs/>
              </w:rPr>
            </w:pPr>
            <w:r>
              <w:rPr>
                <w:b/>
                <w:bCs/>
              </w:rPr>
              <w:t>4.</w:t>
            </w:r>
            <w:r>
              <w:rPr>
                <w:rFonts w:hint="eastAsia"/>
                <w:b/>
                <w:bCs/>
              </w:rPr>
              <w:t>心理素质测试：</w:t>
            </w:r>
            <w:r>
              <w:rPr>
                <w:rFonts w:hint="eastAsia"/>
              </w:rPr>
              <w:t>由各院所自行与心理测试中心联系确定；</w:t>
            </w:r>
          </w:p>
        </w:tc>
      </w:tr>
      <w:tr w:rsidR="00627467" w:rsidTr="00DE2513">
        <w:tc>
          <w:tcPr>
            <w:tcW w:w="9286" w:type="dxa"/>
          </w:tcPr>
          <w:p w:rsidR="00627467" w:rsidRDefault="00627467" w:rsidP="00DE2513">
            <w:pPr>
              <w:autoSpaceDE w:val="0"/>
              <w:autoSpaceDN w:val="0"/>
              <w:adjustRightInd w:val="0"/>
              <w:jc w:val="left"/>
              <w:rPr>
                <w:b/>
                <w:bCs/>
              </w:rPr>
            </w:pPr>
            <w:r>
              <w:rPr>
                <w:b/>
                <w:bCs/>
              </w:rPr>
              <w:t>5.</w:t>
            </w:r>
            <w:r>
              <w:rPr>
                <w:rFonts w:hint="eastAsia"/>
                <w:b/>
                <w:bCs/>
              </w:rPr>
              <w:t>复试小组测试内容：</w:t>
            </w:r>
          </w:p>
          <w:p w:rsidR="00627467" w:rsidRDefault="00627467" w:rsidP="007B7C8A">
            <w:pPr>
              <w:autoSpaceDE w:val="0"/>
              <w:autoSpaceDN w:val="0"/>
              <w:adjustRightInd w:val="0"/>
              <w:jc w:val="left"/>
              <w:rPr>
                <w:rFonts w:ascii="宋体"/>
                <w:kern w:val="0"/>
                <w:szCs w:val="18"/>
                <w:lang w:val="zh-CN"/>
              </w:rPr>
            </w:pPr>
            <w:r>
              <w:rPr>
                <w:rFonts w:ascii="宋体" w:hAnsi="宋体" w:hint="eastAsia"/>
                <w:kern w:val="0"/>
                <w:szCs w:val="18"/>
                <w:lang w:val="zh-CN"/>
              </w:rPr>
              <w:t>①</w:t>
            </w:r>
            <w:r>
              <w:rPr>
                <w:rFonts w:ascii="宋体" w:hint="eastAsia"/>
                <w:kern w:val="0"/>
                <w:szCs w:val="18"/>
                <w:lang w:val="zh-CN"/>
              </w:rPr>
              <w:t>口头表达能力：了解考生的基本情况及综合素质，测试考生反映、语言表达、逻辑思维及综合归纳能力。</w:t>
            </w:r>
          </w:p>
          <w:p w:rsidR="00627467" w:rsidRDefault="00627467" w:rsidP="007B7C8A">
            <w:pPr>
              <w:autoSpaceDE w:val="0"/>
              <w:autoSpaceDN w:val="0"/>
              <w:adjustRightInd w:val="0"/>
              <w:jc w:val="left"/>
              <w:rPr>
                <w:rFonts w:ascii="宋体"/>
                <w:kern w:val="0"/>
                <w:szCs w:val="18"/>
                <w:lang w:val="zh-CN"/>
              </w:rPr>
            </w:pPr>
            <w:r>
              <w:rPr>
                <w:rFonts w:ascii="宋体" w:hAnsi="宋体" w:hint="eastAsia"/>
                <w:kern w:val="0"/>
                <w:szCs w:val="18"/>
                <w:lang w:val="zh-CN"/>
              </w:rPr>
              <w:t>②</w:t>
            </w:r>
            <w:r>
              <w:rPr>
                <w:rFonts w:ascii="宋体" w:hint="eastAsia"/>
                <w:kern w:val="0"/>
                <w:szCs w:val="18"/>
                <w:lang w:val="zh-CN"/>
              </w:rPr>
              <w:t>与本专业相关的基础知识：测试考生对科基础知识、基本理论及基本技能的掌握情况和考生对专业及所学专业方向的认识。</w:t>
            </w:r>
          </w:p>
          <w:p w:rsidR="00627467" w:rsidRDefault="00627467" w:rsidP="007B7C8A">
            <w:pPr>
              <w:autoSpaceDE w:val="0"/>
              <w:autoSpaceDN w:val="0"/>
              <w:adjustRightInd w:val="0"/>
              <w:jc w:val="left"/>
              <w:rPr>
                <w:rFonts w:ascii="宋体"/>
                <w:kern w:val="0"/>
                <w:szCs w:val="18"/>
                <w:lang w:val="zh-CN"/>
              </w:rPr>
            </w:pPr>
            <w:r>
              <w:rPr>
                <w:rFonts w:ascii="宋体" w:hAnsi="宋体" w:hint="eastAsia"/>
                <w:kern w:val="0"/>
                <w:szCs w:val="18"/>
                <w:lang w:val="zh-CN"/>
              </w:rPr>
              <w:t>③</w:t>
            </w:r>
            <w:r>
              <w:rPr>
                <w:rFonts w:ascii="宋体" w:hint="eastAsia"/>
                <w:kern w:val="0"/>
                <w:szCs w:val="18"/>
                <w:lang w:val="zh-CN"/>
              </w:rPr>
              <w:t>分析问题解决问题的能力。</w:t>
            </w:r>
          </w:p>
          <w:p w:rsidR="00627467" w:rsidRDefault="00627467" w:rsidP="007B7C8A">
            <w:pPr>
              <w:spacing w:before="50" w:afterLines="50" w:line="400" w:lineRule="exact"/>
            </w:pPr>
            <w:r>
              <w:rPr>
                <w:rFonts w:ascii="宋体" w:hint="eastAsia"/>
                <w:kern w:val="0"/>
                <w:szCs w:val="18"/>
                <w:lang w:val="zh-CN"/>
              </w:rPr>
              <w:t>④专业英语基础知识、英语口语能力。</w:t>
            </w:r>
          </w:p>
        </w:tc>
      </w:tr>
      <w:tr w:rsidR="00627467" w:rsidTr="00DE2513">
        <w:tc>
          <w:tcPr>
            <w:tcW w:w="9286" w:type="dxa"/>
          </w:tcPr>
          <w:p w:rsidR="00627467" w:rsidRDefault="00627467" w:rsidP="00BC47BC">
            <w:pPr>
              <w:spacing w:beforeLines="50" w:line="400" w:lineRule="exact"/>
            </w:pPr>
            <w:r>
              <w:rPr>
                <w:b/>
                <w:bCs/>
              </w:rPr>
              <w:t>6.</w:t>
            </w:r>
            <w:r>
              <w:rPr>
                <w:rFonts w:hint="eastAsia"/>
                <w:b/>
                <w:bCs/>
              </w:rPr>
              <w:t>同等学力考生加试本专业本科主干课程：</w:t>
            </w:r>
            <w:r>
              <w:rPr>
                <w:rFonts w:hint="eastAsia"/>
              </w:rPr>
              <w:t>由各专业确定两门笔试科目，组织命题、考试、阅卷，笔试时间不少于</w:t>
            </w:r>
            <w:r>
              <w:t>3</w:t>
            </w:r>
            <w:r>
              <w:rPr>
                <w:rFonts w:hint="eastAsia"/>
              </w:rPr>
              <w:t>小时。</w:t>
            </w:r>
          </w:p>
          <w:p w:rsidR="00627467" w:rsidRDefault="00627467" w:rsidP="00DE2513">
            <w:pPr>
              <w:spacing w:before="50" w:line="400" w:lineRule="exact"/>
              <w:rPr>
                <w:szCs w:val="21"/>
              </w:rPr>
            </w:pPr>
            <w:r>
              <w:rPr>
                <w:rFonts w:hint="eastAsia"/>
              </w:rPr>
              <w:t>①科目名称：管理学</w:t>
            </w:r>
          </w:p>
          <w:p w:rsidR="00627467" w:rsidRDefault="00627467" w:rsidP="00DE2513">
            <w:pPr>
              <w:spacing w:before="50" w:line="400" w:lineRule="exact"/>
              <w:rPr>
                <w:rFonts w:ascii="宋体"/>
                <w:szCs w:val="21"/>
              </w:rPr>
            </w:pPr>
            <w:r w:rsidRPr="00C2643B">
              <w:rPr>
                <w:rFonts w:hint="eastAsia"/>
                <w:szCs w:val="21"/>
              </w:rPr>
              <w:t>参考书：</w:t>
            </w:r>
            <w:r>
              <w:rPr>
                <w:rFonts w:hint="eastAsia"/>
                <w:szCs w:val="21"/>
              </w:rPr>
              <w:t>周三多主编，《管理学原理》（第四版），高等教育出版社</w:t>
            </w:r>
          </w:p>
          <w:p w:rsidR="00627467" w:rsidRPr="00CC397A" w:rsidRDefault="00627467" w:rsidP="00DE2513">
            <w:pPr>
              <w:spacing w:before="50" w:line="400" w:lineRule="exact"/>
              <w:rPr>
                <w:szCs w:val="21"/>
              </w:rPr>
            </w:pPr>
            <w:r w:rsidRPr="00CC397A">
              <w:rPr>
                <w:rFonts w:hint="eastAsia"/>
                <w:szCs w:val="21"/>
              </w:rPr>
              <w:t>②科目名称：技术经济学</w:t>
            </w:r>
          </w:p>
          <w:p w:rsidR="00627467" w:rsidRDefault="00627467" w:rsidP="00BC47BC">
            <w:pPr>
              <w:spacing w:before="50" w:afterLines="50" w:line="400" w:lineRule="exact"/>
            </w:pPr>
            <w:r w:rsidRPr="00CC397A">
              <w:rPr>
                <w:rFonts w:hint="eastAsia"/>
                <w:szCs w:val="21"/>
              </w:rPr>
              <w:t>参考书：虞晓</w:t>
            </w:r>
            <w:r>
              <w:rPr>
                <w:rFonts w:hint="eastAsia"/>
                <w:szCs w:val="21"/>
              </w:rPr>
              <w:t>芬</w:t>
            </w:r>
            <w:r w:rsidRPr="00CC397A">
              <w:rPr>
                <w:rFonts w:hint="eastAsia"/>
                <w:szCs w:val="21"/>
              </w:rPr>
              <w:t>，龚建立主编，《技术经济学》（第</w:t>
            </w:r>
            <w:r w:rsidRPr="00CC397A">
              <w:rPr>
                <w:szCs w:val="21"/>
              </w:rPr>
              <w:t>4</w:t>
            </w:r>
            <w:r w:rsidRPr="00CC397A">
              <w:rPr>
                <w:rFonts w:hint="eastAsia"/>
                <w:szCs w:val="21"/>
              </w:rPr>
              <w:t>版），高等教育出版社</w:t>
            </w:r>
            <w:r>
              <w:rPr>
                <w:szCs w:val="21"/>
              </w:rPr>
              <w:t>.</w:t>
            </w:r>
          </w:p>
        </w:tc>
      </w:tr>
    </w:tbl>
    <w:p w:rsidR="00627467" w:rsidRPr="009B7F2C" w:rsidRDefault="00627467"/>
    <w:sectPr w:rsidR="00627467" w:rsidRPr="009B7F2C" w:rsidSect="008358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67" w:rsidRDefault="00627467" w:rsidP="00DB67E1">
      <w:r>
        <w:separator/>
      </w:r>
    </w:p>
  </w:endnote>
  <w:endnote w:type="continuationSeparator" w:id="0">
    <w:p w:rsidR="00627467" w:rsidRDefault="00627467" w:rsidP="00DB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67" w:rsidRDefault="00627467" w:rsidP="00DB67E1">
      <w:r>
        <w:separator/>
      </w:r>
    </w:p>
  </w:footnote>
  <w:footnote w:type="continuationSeparator" w:id="0">
    <w:p w:rsidR="00627467" w:rsidRDefault="00627467" w:rsidP="00DB6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D4E86"/>
    <w:multiLevelType w:val="hybridMultilevel"/>
    <w:tmpl w:val="3CFE3BC8"/>
    <w:lvl w:ilvl="0" w:tplc="49E09EF2">
      <w:start w:val="1"/>
      <w:numFmt w:val="decimalEnclosedCircle"/>
      <w:lvlText w:val="%1."/>
      <w:lvlJc w:val="left"/>
      <w:pPr>
        <w:tabs>
          <w:tab w:val="num" w:pos="315"/>
        </w:tabs>
        <w:ind w:left="315" w:hanging="31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F2C"/>
    <w:rsid w:val="00143313"/>
    <w:rsid w:val="001E6EE4"/>
    <w:rsid w:val="00371CCF"/>
    <w:rsid w:val="00627467"/>
    <w:rsid w:val="006A0507"/>
    <w:rsid w:val="006A1833"/>
    <w:rsid w:val="007A074D"/>
    <w:rsid w:val="007B7C8A"/>
    <w:rsid w:val="0083582C"/>
    <w:rsid w:val="009B7F2C"/>
    <w:rsid w:val="00BC47BC"/>
    <w:rsid w:val="00C2643B"/>
    <w:rsid w:val="00CC397A"/>
    <w:rsid w:val="00D651EC"/>
    <w:rsid w:val="00DB67E1"/>
    <w:rsid w:val="00DE25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2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7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B67E1"/>
    <w:rPr>
      <w:rFonts w:ascii="Times New Roman" w:eastAsia="宋体" w:hAnsi="Times New Roman" w:cs="Times New Roman"/>
      <w:sz w:val="18"/>
      <w:szCs w:val="18"/>
    </w:rPr>
  </w:style>
  <w:style w:type="paragraph" w:styleId="Footer">
    <w:name w:val="footer"/>
    <w:basedOn w:val="Normal"/>
    <w:link w:val="FooterChar"/>
    <w:uiPriority w:val="99"/>
    <w:rsid w:val="00DB67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67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116</Words>
  <Characters>663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ZhengXungang</dc:creator>
  <cp:keywords/>
  <dc:description/>
  <cp:lastModifiedBy>windows</cp:lastModifiedBy>
  <cp:revision>3</cp:revision>
  <dcterms:created xsi:type="dcterms:W3CDTF">2017-03-16T06:59:00Z</dcterms:created>
  <dcterms:modified xsi:type="dcterms:W3CDTF">2017-03-16T07:05:00Z</dcterms:modified>
</cp:coreProperties>
</file>